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49" w:rsidRDefault="004C7949" w:rsidP="004C7949">
      <w:pPr>
        <w:ind w:right="-108"/>
        <w:jc w:val="both"/>
      </w:pPr>
      <w:r w:rsidRPr="00A57645">
        <w:rPr>
          <w:color w:val="000000"/>
        </w:rPr>
        <w:tab/>
      </w:r>
      <w:r w:rsidRPr="00A57645">
        <w:rPr>
          <w:color w:val="000000"/>
        </w:rPr>
        <w:tab/>
        <w:t xml:space="preserve">            </w:t>
      </w:r>
      <w:r w:rsidR="006511B9">
        <w:rPr>
          <w:color w:val="000000"/>
        </w:rPr>
        <w:tab/>
      </w:r>
      <w:r w:rsidRPr="00A57645">
        <w:rPr>
          <w:color w:val="000000"/>
        </w:rPr>
        <w:t xml:space="preserve">  </w:t>
      </w:r>
      <w:r w:rsidRPr="00A57645">
        <w:rPr>
          <w:color w:val="000000"/>
        </w:rPr>
        <w:tab/>
      </w:r>
      <w:r w:rsidR="009D2780">
        <w:rPr>
          <w:color w:val="000000"/>
        </w:rPr>
        <w:tab/>
      </w:r>
      <w:r w:rsidR="005870E7">
        <w:rPr>
          <w:color w:val="000000"/>
        </w:rPr>
        <w:tab/>
      </w:r>
      <w:r w:rsidR="005870E7">
        <w:rPr>
          <w:color w:val="000000"/>
        </w:rPr>
        <w:tab/>
      </w:r>
      <w:r w:rsidR="005870E7">
        <w:rPr>
          <w:color w:val="000000"/>
        </w:rPr>
        <w:tab/>
      </w:r>
      <w:r w:rsidRPr="00A57645">
        <w:rPr>
          <w:color w:val="000000"/>
        </w:rPr>
        <w:tab/>
        <w:t xml:space="preserve">        </w:t>
      </w:r>
      <w:r>
        <w:rPr>
          <w:color w:val="000000"/>
        </w:rPr>
        <w:t xml:space="preserve">       </w:t>
      </w:r>
      <w:r w:rsidRPr="00A57645">
        <w:rPr>
          <w:color w:val="000000"/>
        </w:rPr>
        <w:t xml:space="preserve">Wrocław, </w:t>
      </w:r>
      <w:r w:rsidR="009D2780">
        <w:rPr>
          <w:color w:val="000000"/>
        </w:rPr>
        <w:t>3</w:t>
      </w:r>
      <w:r w:rsidR="007B7CB9">
        <w:rPr>
          <w:color w:val="000000"/>
        </w:rPr>
        <w:t>0</w:t>
      </w:r>
      <w:r>
        <w:rPr>
          <w:color w:val="000000"/>
        </w:rPr>
        <w:t>.12.202</w:t>
      </w:r>
      <w:r w:rsidR="008F17D5">
        <w:rPr>
          <w:color w:val="000000"/>
        </w:rPr>
        <w:t>2</w:t>
      </w:r>
      <w:r>
        <w:rPr>
          <w:color w:val="000000"/>
        </w:rPr>
        <w:t xml:space="preserve"> r.</w:t>
      </w:r>
      <w:r w:rsidRPr="00412128">
        <w:t xml:space="preserve"> </w:t>
      </w:r>
    </w:p>
    <w:p w:rsidR="000D6319" w:rsidRPr="006E1247" w:rsidRDefault="000D6319" w:rsidP="000D6319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ZP-4</w:t>
      </w:r>
      <w:r w:rsidR="00687D57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23</w:t>
      </w:r>
      <w:r w:rsidRPr="006E1247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/2022</w:t>
      </w:r>
    </w:p>
    <w:p w:rsidR="009D2780" w:rsidRPr="00BF59B7" w:rsidRDefault="009D2780" w:rsidP="009D2780">
      <w:pPr>
        <w:spacing w:before="100" w:before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F59B7">
        <w:rPr>
          <w:rFonts w:ascii="Times New Roman" w:eastAsia="Times New Roman" w:hAnsi="Times New Roman"/>
          <w:b/>
          <w:sz w:val="28"/>
          <w:szCs w:val="28"/>
          <w:lang w:eastAsia="pl-PL"/>
        </w:rPr>
        <w:t>Szpital Specjalistyczny im. A. Falkiewicza we Wrocławiu zaprasza do złożenia oferty cenowej na</w:t>
      </w:r>
      <w:r w:rsidR="00D24A9D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  <w:r w:rsidRPr="00BF59B7">
        <w:rPr>
          <w:rFonts w:ascii="Times New Roman" w:eastAsia="Times New Roman" w:hAnsi="Times New Roman"/>
          <w:b/>
          <w:sz w:val="28"/>
          <w:szCs w:val="28"/>
          <w:lang w:eastAsia="pl-PL"/>
        </w:rPr>
        <w:t> </w:t>
      </w:r>
      <w:r w:rsidR="00D24A9D">
        <w:rPr>
          <w:rFonts w:ascii="Times New Roman" w:eastAsia="Times New Roman" w:hAnsi="Times New Roman"/>
          <w:b/>
          <w:sz w:val="28"/>
          <w:szCs w:val="28"/>
          <w:lang w:eastAsia="pl-PL"/>
        </w:rPr>
        <w:t>„O</w:t>
      </w:r>
      <w:r w:rsidRPr="00BF59B7">
        <w:rPr>
          <w:rFonts w:eastAsia="Times New Roman" w:cs="Calibri"/>
          <w:b/>
          <w:sz w:val="28"/>
          <w:szCs w:val="28"/>
          <w:lang w:eastAsia="pl-PL"/>
        </w:rPr>
        <w:t>dbiór i utylizacj</w:t>
      </w:r>
      <w:r w:rsidR="00D24A9D">
        <w:rPr>
          <w:rFonts w:eastAsia="Times New Roman" w:cs="Calibri"/>
          <w:b/>
          <w:sz w:val="28"/>
          <w:szCs w:val="28"/>
          <w:lang w:eastAsia="pl-PL"/>
        </w:rPr>
        <w:t>a</w:t>
      </w:r>
      <w:r w:rsidRPr="00BF59B7">
        <w:rPr>
          <w:rFonts w:eastAsia="Times New Roman" w:cs="Calibri"/>
          <w:b/>
          <w:sz w:val="28"/>
          <w:szCs w:val="28"/>
          <w:lang w:eastAsia="pl-PL"/>
        </w:rPr>
        <w:t xml:space="preserve"> sprzętu komputerowego.</w:t>
      </w:r>
      <w:r w:rsidR="00D24A9D">
        <w:rPr>
          <w:rFonts w:eastAsia="Times New Roman" w:cs="Calibri"/>
          <w:b/>
          <w:sz w:val="28"/>
          <w:szCs w:val="28"/>
          <w:lang w:eastAsia="pl-PL"/>
        </w:rPr>
        <w:t>”</w:t>
      </w:r>
    </w:p>
    <w:p w:rsidR="009D2780" w:rsidRPr="00C354AD" w:rsidRDefault="008C680F" w:rsidP="009D2780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P</w:t>
      </w:r>
      <w:r w:rsidR="009D2780" w:rsidRPr="00C354AD">
        <w:rPr>
          <w:rFonts w:ascii="Times New Roman" w:eastAsia="Times New Roman" w:hAnsi="Times New Roman"/>
          <w:lang w:eastAsia="pl-PL"/>
        </w:rPr>
        <w:t>rzedmiot zamówienia obejmuje</w:t>
      </w:r>
      <w:r w:rsidR="005870E7" w:rsidRPr="00C354AD">
        <w:rPr>
          <w:rFonts w:ascii="Times New Roman" w:eastAsia="Times New Roman" w:hAnsi="Times New Roman"/>
          <w:lang w:eastAsia="pl-PL"/>
        </w:rPr>
        <w:t xml:space="preserve"> </w:t>
      </w:r>
      <w:r w:rsidR="000971AD" w:rsidRPr="00C354AD">
        <w:rPr>
          <w:rFonts w:ascii="Times New Roman" w:eastAsia="Times New Roman" w:hAnsi="Times New Roman"/>
          <w:lang w:eastAsia="pl-PL"/>
        </w:rPr>
        <w:t>utylizację sprzętu komputerowego</w:t>
      </w:r>
      <w:r w:rsidR="009D2780" w:rsidRPr="00C354AD">
        <w:rPr>
          <w:rFonts w:ascii="Times New Roman" w:eastAsia="Times New Roman" w:hAnsi="Times New Roman"/>
          <w:lang w:eastAsia="pl-PL"/>
        </w:rPr>
        <w:t xml:space="preserve">: komputery, drukarki, </w:t>
      </w:r>
      <w:proofErr w:type="spellStart"/>
      <w:r w:rsidR="009D2780" w:rsidRPr="00C354AD">
        <w:rPr>
          <w:rFonts w:ascii="Times New Roman" w:eastAsia="Times New Roman" w:hAnsi="Times New Roman"/>
          <w:lang w:eastAsia="pl-PL"/>
        </w:rPr>
        <w:t>switche</w:t>
      </w:r>
      <w:proofErr w:type="spellEnd"/>
      <w:r w:rsidR="009D2780" w:rsidRPr="00C354AD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="009D2780" w:rsidRPr="00C354AD">
        <w:rPr>
          <w:rFonts w:ascii="Times New Roman" w:eastAsia="Times New Roman" w:hAnsi="Times New Roman"/>
          <w:lang w:eastAsia="pl-PL"/>
        </w:rPr>
        <w:t>ups</w:t>
      </w:r>
      <w:proofErr w:type="spellEnd"/>
      <w:r w:rsidR="009D2780" w:rsidRPr="00C354AD">
        <w:rPr>
          <w:rFonts w:ascii="Times New Roman" w:eastAsia="Times New Roman" w:hAnsi="Times New Roman"/>
          <w:lang w:eastAsia="pl-PL"/>
        </w:rPr>
        <w:t>-y</w:t>
      </w:r>
      <w:r w:rsidR="00BD6347" w:rsidRPr="00C354AD">
        <w:rPr>
          <w:rFonts w:ascii="Times New Roman" w:eastAsia="Times New Roman" w:hAnsi="Times New Roman"/>
          <w:lang w:eastAsia="pl-PL"/>
        </w:rPr>
        <w:t>,</w:t>
      </w:r>
      <w:r w:rsidR="009D2780" w:rsidRPr="00C354AD">
        <w:rPr>
          <w:rFonts w:ascii="Times New Roman" w:eastAsia="Times New Roman" w:hAnsi="Times New Roman"/>
          <w:lang w:eastAsia="pl-PL"/>
        </w:rPr>
        <w:t xml:space="preserve"> monitory LCD</w:t>
      </w:r>
      <w:r w:rsidR="00BD6347" w:rsidRPr="00C354AD">
        <w:rPr>
          <w:rFonts w:ascii="Times New Roman" w:eastAsia="Times New Roman" w:hAnsi="Times New Roman"/>
          <w:lang w:eastAsia="pl-PL"/>
        </w:rPr>
        <w:t xml:space="preserve"> </w:t>
      </w:r>
      <w:r w:rsidR="005870E7" w:rsidRPr="00C354AD">
        <w:rPr>
          <w:rFonts w:ascii="Times New Roman" w:eastAsia="Times New Roman" w:hAnsi="Times New Roman"/>
          <w:lang w:eastAsia="pl-PL"/>
        </w:rPr>
        <w:t>i</w:t>
      </w:r>
      <w:r w:rsidR="00BD6347" w:rsidRPr="00C354AD">
        <w:rPr>
          <w:rFonts w:ascii="Times New Roman" w:eastAsia="Times New Roman" w:hAnsi="Times New Roman"/>
          <w:lang w:eastAsia="pl-PL"/>
        </w:rPr>
        <w:t xml:space="preserve"> CRT</w:t>
      </w:r>
      <w:r w:rsidR="00887B84" w:rsidRPr="00C354AD">
        <w:rPr>
          <w:rFonts w:ascii="Times New Roman" w:eastAsia="Times New Roman" w:hAnsi="Times New Roman"/>
          <w:lang w:eastAsia="pl-PL"/>
        </w:rPr>
        <w:t>, klawiatury, myszy i inn</w:t>
      </w:r>
      <w:r w:rsidR="00620094" w:rsidRPr="00C354AD">
        <w:rPr>
          <w:rFonts w:ascii="Times New Roman" w:eastAsia="Times New Roman" w:hAnsi="Times New Roman"/>
          <w:lang w:eastAsia="pl-PL"/>
        </w:rPr>
        <w:t>y</w:t>
      </w:r>
      <w:r w:rsidR="00887B84" w:rsidRPr="00C354AD">
        <w:rPr>
          <w:rFonts w:ascii="Times New Roman" w:eastAsia="Times New Roman" w:hAnsi="Times New Roman"/>
          <w:lang w:eastAsia="pl-PL"/>
        </w:rPr>
        <w:t xml:space="preserve"> drobny sprzęt komputerowy,</w:t>
      </w:r>
      <w:r w:rsidR="00BD6347" w:rsidRPr="00C354AD">
        <w:rPr>
          <w:rFonts w:ascii="Times New Roman" w:eastAsia="Times New Roman" w:hAnsi="Times New Roman"/>
          <w:lang w:eastAsia="pl-PL"/>
        </w:rPr>
        <w:t xml:space="preserve"> oraz zużyte tonery. S</w:t>
      </w:r>
      <w:r w:rsidR="009D2780" w:rsidRPr="00C354AD">
        <w:rPr>
          <w:rFonts w:ascii="Times New Roman" w:eastAsia="Times New Roman" w:hAnsi="Times New Roman"/>
          <w:bCs/>
          <w:lang w:eastAsia="pl-PL"/>
        </w:rPr>
        <w:t xml:space="preserve">zacunkowa waga sprzętu </w:t>
      </w:r>
      <w:r w:rsidR="00BD6347" w:rsidRPr="00C354AD">
        <w:rPr>
          <w:rFonts w:ascii="Times New Roman" w:eastAsia="Times New Roman" w:hAnsi="Times New Roman"/>
          <w:bCs/>
          <w:lang w:eastAsia="pl-PL"/>
        </w:rPr>
        <w:t>– kilka ton (cały kontener</w:t>
      </w:r>
      <w:r w:rsidR="00E76DED" w:rsidRPr="00C354AD">
        <w:rPr>
          <w:rFonts w:ascii="Times New Roman" w:eastAsia="Times New Roman" w:hAnsi="Times New Roman"/>
          <w:bCs/>
          <w:lang w:eastAsia="pl-PL"/>
        </w:rPr>
        <w:t xml:space="preserve"> 40’ </w:t>
      </w:r>
      <w:r w:rsidR="006C4226" w:rsidRPr="00C354AD">
        <w:rPr>
          <w:rFonts w:ascii="Times New Roman" w:eastAsia="Times New Roman" w:hAnsi="Times New Roman"/>
          <w:bCs/>
          <w:lang w:eastAsia="pl-PL"/>
        </w:rPr>
        <w:t>standard</w:t>
      </w:r>
      <w:r w:rsidR="00BD6347" w:rsidRPr="00C354AD">
        <w:rPr>
          <w:rFonts w:ascii="Times New Roman" w:eastAsia="Times New Roman" w:hAnsi="Times New Roman"/>
          <w:bCs/>
          <w:lang w:eastAsia="pl-PL"/>
        </w:rPr>
        <w:t>).</w:t>
      </w:r>
      <w:r w:rsidR="000971AD" w:rsidRPr="00C354AD">
        <w:rPr>
          <w:rFonts w:ascii="Times New Roman" w:eastAsia="Times New Roman" w:hAnsi="Times New Roman"/>
          <w:bCs/>
          <w:lang w:eastAsia="pl-PL"/>
        </w:rPr>
        <w:t xml:space="preserve"> Obowiązkiem Wykonawcy jest </w:t>
      </w:r>
      <w:r w:rsidR="000971AD" w:rsidRPr="00C354AD">
        <w:rPr>
          <w:rFonts w:ascii="Times New Roman" w:eastAsia="Times New Roman" w:hAnsi="Times New Roman"/>
          <w:lang w:eastAsia="pl-PL"/>
        </w:rPr>
        <w:t>załadunek, transport i utylizacja odpadów.</w:t>
      </w:r>
    </w:p>
    <w:p w:rsidR="006C4226" w:rsidRPr="00C354AD" w:rsidRDefault="006C4226" w:rsidP="006C4226">
      <w:pPr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Wymagana wizja lokalna przed odbiorem.</w:t>
      </w:r>
    </w:p>
    <w:p w:rsidR="00BD6347" w:rsidRPr="00C354AD" w:rsidRDefault="009D2780" w:rsidP="009D278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C354A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Kryterium wyboru oferty: cena za kg odbi</w:t>
      </w:r>
      <w:r w:rsidR="006C4226" w:rsidRPr="00C354A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oru i zagospodarowania odpadów</w:t>
      </w:r>
    </w:p>
    <w:p w:rsidR="009D2780" w:rsidRPr="00C354AD" w:rsidRDefault="009D2780" w:rsidP="00BD6347">
      <w:pPr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Wynagrodzenie Wykonawcy zostanie wyliczone w oparciu o cenę jednostkową za kg </w:t>
      </w:r>
    </w:p>
    <w:p w:rsidR="009D2780" w:rsidRPr="00C354AD" w:rsidRDefault="009D2780" w:rsidP="009D2780">
      <w:pPr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 </w:t>
      </w:r>
      <w:r w:rsidRPr="00C354AD">
        <w:rPr>
          <w:rFonts w:ascii="Times New Roman" w:eastAsia="Times New Roman" w:hAnsi="Times New Roman"/>
          <w:b/>
          <w:bCs/>
          <w:lang w:eastAsia="pl-PL"/>
        </w:rPr>
        <w:t>Warunki Odbioru</w:t>
      </w:r>
      <w:r w:rsidR="00F03DCA" w:rsidRPr="00C354AD">
        <w:rPr>
          <w:rFonts w:ascii="Times New Roman" w:eastAsia="Times New Roman" w:hAnsi="Times New Roman"/>
          <w:b/>
          <w:bCs/>
          <w:lang w:eastAsia="pl-PL"/>
        </w:rPr>
        <w:t>:</w:t>
      </w:r>
    </w:p>
    <w:p w:rsidR="009D2780" w:rsidRPr="00C354AD" w:rsidRDefault="009D2780" w:rsidP="009D2780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1</w:t>
      </w:r>
      <w:r w:rsidR="005870E7" w:rsidRPr="00C354AD">
        <w:rPr>
          <w:rFonts w:ascii="Times New Roman" w:eastAsia="Times New Roman" w:hAnsi="Times New Roman"/>
          <w:lang w:eastAsia="pl-PL"/>
        </w:rPr>
        <w:t>.</w:t>
      </w:r>
      <w:r w:rsidRPr="00C354AD">
        <w:rPr>
          <w:rFonts w:ascii="Times New Roman" w:eastAsia="Times New Roman" w:hAnsi="Times New Roman"/>
          <w:lang w:eastAsia="pl-PL"/>
        </w:rPr>
        <w:t xml:space="preserve"> Wykonawca zobowiązany jest do </w:t>
      </w:r>
      <w:r w:rsidR="006C4226" w:rsidRPr="00C354AD">
        <w:rPr>
          <w:rFonts w:ascii="Times New Roman" w:eastAsia="Times New Roman" w:hAnsi="Times New Roman"/>
          <w:lang w:eastAsia="pl-PL"/>
        </w:rPr>
        <w:t>policzenia</w:t>
      </w:r>
      <w:r w:rsidR="00620094" w:rsidRPr="00C354AD">
        <w:rPr>
          <w:rFonts w:ascii="Times New Roman" w:eastAsia="Times New Roman" w:hAnsi="Times New Roman"/>
          <w:lang w:eastAsia="pl-PL"/>
        </w:rPr>
        <w:t xml:space="preserve"> (tylko komputery, monitory i drukarki)</w:t>
      </w:r>
      <w:r w:rsidRPr="00C354AD">
        <w:rPr>
          <w:rFonts w:ascii="Times New Roman" w:eastAsia="Times New Roman" w:hAnsi="Times New Roman"/>
          <w:lang w:eastAsia="pl-PL"/>
        </w:rPr>
        <w:t xml:space="preserve"> przekazanego sprzętu do utylizacji.</w:t>
      </w:r>
    </w:p>
    <w:p w:rsidR="009D2780" w:rsidRPr="00C354AD" w:rsidRDefault="009D2780" w:rsidP="009D2780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2</w:t>
      </w:r>
      <w:r w:rsidR="005870E7" w:rsidRPr="00C354AD">
        <w:rPr>
          <w:rFonts w:ascii="Times New Roman" w:eastAsia="Times New Roman" w:hAnsi="Times New Roman"/>
          <w:lang w:eastAsia="pl-PL"/>
        </w:rPr>
        <w:t xml:space="preserve">. </w:t>
      </w:r>
      <w:r w:rsidRPr="00C354AD">
        <w:rPr>
          <w:rFonts w:ascii="Times New Roman" w:eastAsia="Times New Roman" w:hAnsi="Times New Roman"/>
          <w:lang w:eastAsia="pl-PL"/>
        </w:rPr>
        <w:t>Odbiór odpadów odbędzie się w godzinach od 8.00-14.00, po wcześniejszym ustaleniu terminu z wyznaczonym pracownikiem</w:t>
      </w:r>
      <w:r w:rsidR="006C4226" w:rsidRPr="00C354AD">
        <w:rPr>
          <w:rFonts w:ascii="Times New Roman" w:eastAsia="Times New Roman" w:hAnsi="Times New Roman"/>
          <w:lang w:eastAsia="pl-PL"/>
        </w:rPr>
        <w:t xml:space="preserve"> Zamawiającego</w:t>
      </w:r>
      <w:r w:rsidRPr="00C354AD">
        <w:rPr>
          <w:rFonts w:ascii="Times New Roman" w:eastAsia="Times New Roman" w:hAnsi="Times New Roman"/>
          <w:lang w:eastAsia="pl-PL"/>
        </w:rPr>
        <w:t>.</w:t>
      </w:r>
    </w:p>
    <w:p w:rsidR="009D2780" w:rsidRPr="00C354AD" w:rsidRDefault="009D2780" w:rsidP="009D2780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3</w:t>
      </w:r>
      <w:r w:rsidR="005870E7" w:rsidRPr="00C354AD">
        <w:rPr>
          <w:rFonts w:ascii="Times New Roman" w:eastAsia="Times New Roman" w:hAnsi="Times New Roman"/>
          <w:lang w:eastAsia="pl-PL"/>
        </w:rPr>
        <w:t>.</w:t>
      </w:r>
      <w:r w:rsidRPr="00C354AD">
        <w:rPr>
          <w:rFonts w:ascii="Times New Roman" w:eastAsia="Times New Roman" w:hAnsi="Times New Roman"/>
          <w:lang w:eastAsia="pl-PL"/>
        </w:rPr>
        <w:t> Przekazywanie odpadów odbywać się będzie zgodnie z obowiązującymi przepisami</w:t>
      </w:r>
    </w:p>
    <w:p w:rsidR="009D2780" w:rsidRPr="00C354AD" w:rsidRDefault="009D2780" w:rsidP="009D2780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4</w:t>
      </w:r>
      <w:r w:rsidR="005870E7" w:rsidRPr="00C354AD">
        <w:rPr>
          <w:rFonts w:ascii="Times New Roman" w:eastAsia="Times New Roman" w:hAnsi="Times New Roman"/>
          <w:lang w:eastAsia="pl-PL"/>
        </w:rPr>
        <w:t>.</w:t>
      </w:r>
      <w:r w:rsidRPr="00C354AD">
        <w:rPr>
          <w:rFonts w:ascii="Times New Roman" w:eastAsia="Times New Roman" w:hAnsi="Times New Roman"/>
          <w:lang w:eastAsia="pl-PL"/>
        </w:rPr>
        <w:t> </w:t>
      </w:r>
      <w:r w:rsidR="005870E7" w:rsidRPr="00C354AD">
        <w:rPr>
          <w:rFonts w:ascii="Times New Roman" w:eastAsia="Times New Roman" w:hAnsi="Times New Roman"/>
          <w:lang w:eastAsia="pl-PL"/>
        </w:rPr>
        <w:t>P</w:t>
      </w:r>
      <w:r w:rsidRPr="00C354AD">
        <w:rPr>
          <w:rFonts w:ascii="Times New Roman" w:eastAsia="Times New Roman" w:hAnsi="Times New Roman"/>
          <w:lang w:eastAsia="pl-PL"/>
        </w:rPr>
        <w:t>odstawianie samochodów lub kontenerów na odpady będzie odbywać się na koszt Wykonawcy. </w:t>
      </w:r>
    </w:p>
    <w:p w:rsidR="009D2780" w:rsidRPr="00C354AD" w:rsidRDefault="005870E7" w:rsidP="009D2780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5.</w:t>
      </w:r>
      <w:r w:rsidR="009D2780" w:rsidRPr="00C354AD">
        <w:rPr>
          <w:rFonts w:ascii="Times New Roman" w:eastAsia="Times New Roman" w:hAnsi="Times New Roman"/>
          <w:lang w:eastAsia="pl-PL"/>
        </w:rPr>
        <w:t>  </w:t>
      </w:r>
      <w:r w:rsidR="009D2780" w:rsidRPr="00C354AD">
        <w:rPr>
          <w:rFonts w:ascii="Times New Roman" w:eastAsia="Times New Roman" w:hAnsi="Times New Roman"/>
          <w:color w:val="000000" w:themeColor="text1"/>
          <w:lang w:eastAsia="pl-PL"/>
        </w:rPr>
        <w:t>Zamawiający (wytwórca odpadów) będzie zobowiązany do sporządzenia karty przekazania odpadów zwanej KPO, za pośrednictwem indywidualnego konta w BDO.</w:t>
      </w:r>
    </w:p>
    <w:p w:rsidR="009D2780" w:rsidRPr="00C354AD" w:rsidRDefault="005870E7" w:rsidP="009D2780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6.</w:t>
      </w:r>
      <w:r w:rsidR="009D2780" w:rsidRPr="00C354AD">
        <w:rPr>
          <w:rFonts w:ascii="Times New Roman" w:eastAsia="Times New Roman" w:hAnsi="Times New Roman"/>
          <w:lang w:eastAsia="pl-PL"/>
        </w:rPr>
        <w:t> Transportujący odpady będzie zobowiązany do potwierdzenia KPO z chwilą zakończenia usługi transportu.</w:t>
      </w:r>
    </w:p>
    <w:p w:rsidR="009D2780" w:rsidRPr="00C354AD" w:rsidRDefault="005870E7" w:rsidP="009D2780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7.</w:t>
      </w:r>
      <w:r w:rsidR="009D2780" w:rsidRPr="00C354AD">
        <w:rPr>
          <w:rFonts w:ascii="Times New Roman" w:eastAsia="Times New Roman" w:hAnsi="Times New Roman"/>
          <w:lang w:eastAsia="pl-PL"/>
        </w:rPr>
        <w:t xml:space="preserve"> Zamawiający sporządzi Kartę przekazania odpadów w systemie BDO lub papierowo w przypadku awarii systemu BDO. </w:t>
      </w:r>
    </w:p>
    <w:p w:rsidR="009D2780" w:rsidRPr="00C354AD" w:rsidRDefault="005870E7" w:rsidP="009D2780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8.</w:t>
      </w:r>
      <w:r w:rsidR="009D2780" w:rsidRPr="00C354AD">
        <w:rPr>
          <w:rFonts w:ascii="Times New Roman" w:eastAsia="Times New Roman" w:hAnsi="Times New Roman"/>
          <w:lang w:eastAsia="pl-PL"/>
        </w:rPr>
        <w:t xml:space="preserve"> Po usunięciu awarii </w:t>
      </w:r>
      <w:r w:rsidRPr="00C354AD">
        <w:rPr>
          <w:rFonts w:ascii="Times New Roman" w:eastAsia="Times New Roman" w:hAnsi="Times New Roman"/>
          <w:lang w:eastAsia="pl-PL"/>
        </w:rPr>
        <w:t>systemu BDO</w:t>
      </w:r>
      <w:r w:rsidR="007A2BE4" w:rsidRPr="00C354AD">
        <w:rPr>
          <w:rFonts w:ascii="Times New Roman" w:eastAsia="Times New Roman" w:hAnsi="Times New Roman"/>
          <w:lang w:eastAsia="pl-PL"/>
        </w:rPr>
        <w:t>,</w:t>
      </w:r>
      <w:r w:rsidRPr="00C354AD">
        <w:rPr>
          <w:rFonts w:ascii="Times New Roman" w:eastAsia="Times New Roman" w:hAnsi="Times New Roman"/>
          <w:lang w:eastAsia="pl-PL"/>
        </w:rPr>
        <w:t xml:space="preserve"> </w:t>
      </w:r>
      <w:r w:rsidR="009D2780" w:rsidRPr="00C354AD">
        <w:rPr>
          <w:rFonts w:ascii="Times New Roman" w:eastAsia="Times New Roman" w:hAnsi="Times New Roman"/>
          <w:lang w:eastAsia="pl-PL"/>
        </w:rPr>
        <w:t>Zamawiający</w:t>
      </w:r>
      <w:r w:rsidR="003E6AF7" w:rsidRPr="00C354AD">
        <w:rPr>
          <w:rFonts w:ascii="Times New Roman" w:eastAsia="Times New Roman" w:hAnsi="Times New Roman"/>
          <w:lang w:eastAsia="pl-PL"/>
        </w:rPr>
        <w:t xml:space="preserve"> i</w:t>
      </w:r>
      <w:r w:rsidR="009D2780" w:rsidRPr="00C354AD">
        <w:rPr>
          <w:rFonts w:ascii="Times New Roman" w:eastAsia="Times New Roman" w:hAnsi="Times New Roman"/>
          <w:lang w:eastAsia="pl-PL"/>
        </w:rPr>
        <w:t xml:space="preserve"> Wykonawca (Przejmujący odpady i Transportujący odpady) </w:t>
      </w:r>
      <w:r w:rsidR="007A2BE4" w:rsidRPr="00C354AD">
        <w:rPr>
          <w:rFonts w:ascii="Times New Roman" w:eastAsia="Times New Roman" w:hAnsi="Times New Roman"/>
          <w:lang w:eastAsia="pl-PL"/>
        </w:rPr>
        <w:t>wprowadzą</w:t>
      </w:r>
      <w:r w:rsidR="009D2780" w:rsidRPr="00C354AD">
        <w:rPr>
          <w:rFonts w:ascii="Times New Roman" w:eastAsia="Times New Roman" w:hAnsi="Times New Roman"/>
          <w:lang w:eastAsia="pl-PL"/>
        </w:rPr>
        <w:t xml:space="preserve"> niezwłocznie do</w:t>
      </w:r>
      <w:r w:rsidRPr="00C354AD">
        <w:rPr>
          <w:rFonts w:ascii="Times New Roman" w:eastAsia="Times New Roman" w:hAnsi="Times New Roman"/>
          <w:lang w:eastAsia="pl-PL"/>
        </w:rPr>
        <w:t xml:space="preserve"> systemu</w:t>
      </w:r>
      <w:r w:rsidR="009D2780" w:rsidRPr="00C354AD">
        <w:rPr>
          <w:rFonts w:ascii="Times New Roman" w:eastAsia="Times New Roman" w:hAnsi="Times New Roman"/>
          <w:lang w:eastAsia="pl-PL"/>
        </w:rPr>
        <w:t xml:space="preserve"> BDO</w:t>
      </w:r>
      <w:r w:rsidR="007A2BE4" w:rsidRPr="00C354AD">
        <w:rPr>
          <w:rFonts w:ascii="Times New Roman" w:eastAsia="Times New Roman" w:hAnsi="Times New Roman"/>
          <w:lang w:eastAsia="pl-PL"/>
        </w:rPr>
        <w:t xml:space="preserve"> dane z dokumentów papierowych.</w:t>
      </w:r>
    </w:p>
    <w:p w:rsidR="009D2780" w:rsidRPr="00C354AD" w:rsidRDefault="005870E7" w:rsidP="009D2780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lastRenderedPageBreak/>
        <w:t>9.</w:t>
      </w:r>
      <w:r w:rsidR="009D2780" w:rsidRPr="00C354AD">
        <w:rPr>
          <w:rFonts w:ascii="Times New Roman" w:eastAsia="Times New Roman" w:hAnsi="Times New Roman"/>
          <w:lang w:eastAsia="pl-PL"/>
        </w:rPr>
        <w:t> </w:t>
      </w:r>
      <w:r w:rsidRPr="00C354AD">
        <w:rPr>
          <w:rFonts w:ascii="Times New Roman" w:eastAsia="Times New Roman" w:hAnsi="Times New Roman"/>
          <w:lang w:eastAsia="pl-PL"/>
        </w:rPr>
        <w:t>Z</w:t>
      </w:r>
      <w:r w:rsidR="009D2780" w:rsidRPr="00C354AD">
        <w:rPr>
          <w:rFonts w:ascii="Times New Roman" w:eastAsia="Times New Roman" w:hAnsi="Times New Roman"/>
          <w:lang w:eastAsia="pl-PL"/>
        </w:rPr>
        <w:t xml:space="preserve">amawiający będzie nadzorował załadunek odpadów na środki transportu Wykonawcy. </w:t>
      </w:r>
      <w:r w:rsidR="00254021" w:rsidRPr="00C354AD">
        <w:rPr>
          <w:rFonts w:ascii="Times New Roman" w:eastAsia="Times New Roman" w:hAnsi="Times New Roman"/>
          <w:lang w:eastAsia="pl-PL"/>
        </w:rPr>
        <w:t>Opróżnienie kontenera ze sprzętem do utylizacji oraz z</w:t>
      </w:r>
      <w:r w:rsidR="009D2780" w:rsidRPr="00C354AD">
        <w:rPr>
          <w:rFonts w:ascii="Times New Roman" w:eastAsia="Times New Roman" w:hAnsi="Times New Roman"/>
          <w:lang w:eastAsia="pl-PL"/>
        </w:rPr>
        <w:t>aładunek</w:t>
      </w:r>
      <w:r w:rsidR="00254021" w:rsidRPr="00C354AD">
        <w:rPr>
          <w:rFonts w:ascii="Times New Roman" w:eastAsia="Times New Roman" w:hAnsi="Times New Roman"/>
          <w:lang w:eastAsia="pl-PL"/>
        </w:rPr>
        <w:t xml:space="preserve"> i wywóz z terenu Szpitala</w:t>
      </w:r>
      <w:r w:rsidR="009D2780" w:rsidRPr="00C354AD">
        <w:rPr>
          <w:rFonts w:ascii="Times New Roman" w:eastAsia="Times New Roman" w:hAnsi="Times New Roman"/>
          <w:lang w:eastAsia="pl-PL"/>
        </w:rPr>
        <w:t xml:space="preserve"> jest</w:t>
      </w:r>
      <w:r w:rsidR="00254021" w:rsidRPr="00C354AD">
        <w:rPr>
          <w:rFonts w:ascii="Times New Roman" w:eastAsia="Times New Roman" w:hAnsi="Times New Roman"/>
          <w:lang w:eastAsia="pl-PL"/>
        </w:rPr>
        <w:t xml:space="preserve"> obowiązkiem</w:t>
      </w:r>
      <w:r w:rsidR="009D2780" w:rsidRPr="00C354AD">
        <w:rPr>
          <w:rFonts w:ascii="Times New Roman" w:eastAsia="Times New Roman" w:hAnsi="Times New Roman"/>
          <w:lang w:eastAsia="pl-PL"/>
        </w:rPr>
        <w:t xml:space="preserve"> Wykonawcy.</w:t>
      </w:r>
    </w:p>
    <w:p w:rsidR="009D2780" w:rsidRPr="00C354AD" w:rsidRDefault="009D2780" w:rsidP="009D2780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1</w:t>
      </w:r>
      <w:r w:rsidR="005870E7" w:rsidRPr="00C354AD">
        <w:rPr>
          <w:rFonts w:ascii="Times New Roman" w:eastAsia="Times New Roman" w:hAnsi="Times New Roman"/>
          <w:lang w:eastAsia="pl-PL"/>
        </w:rPr>
        <w:t>0.</w:t>
      </w:r>
      <w:r w:rsidRPr="00C354AD">
        <w:rPr>
          <w:rFonts w:ascii="Times New Roman" w:eastAsia="Times New Roman" w:hAnsi="Times New Roman"/>
          <w:lang w:eastAsia="pl-PL"/>
        </w:rPr>
        <w:t> Wykonawca zobowiązany jest do przestrzegania wymagań dla transportu odpadów, w tym środków transportu i sposobu transportowania.</w:t>
      </w:r>
    </w:p>
    <w:p w:rsidR="009D2780" w:rsidRPr="00C354AD" w:rsidRDefault="009D2780" w:rsidP="009D2780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1</w:t>
      </w:r>
      <w:r w:rsidR="005870E7" w:rsidRPr="00C354AD">
        <w:rPr>
          <w:rFonts w:ascii="Times New Roman" w:eastAsia="Times New Roman" w:hAnsi="Times New Roman"/>
          <w:lang w:eastAsia="pl-PL"/>
        </w:rPr>
        <w:t>1.</w:t>
      </w:r>
      <w:r w:rsidRPr="00C354AD">
        <w:rPr>
          <w:rFonts w:ascii="Times New Roman" w:eastAsia="Times New Roman" w:hAnsi="Times New Roman"/>
          <w:lang w:eastAsia="pl-PL"/>
        </w:rPr>
        <w:t> </w:t>
      </w:r>
      <w:r w:rsidR="005870E7" w:rsidRPr="00C354AD">
        <w:rPr>
          <w:rFonts w:ascii="Times New Roman" w:eastAsia="Times New Roman" w:hAnsi="Times New Roman"/>
          <w:lang w:eastAsia="pl-PL"/>
        </w:rPr>
        <w:t>W</w:t>
      </w:r>
      <w:r w:rsidRPr="00C354AD">
        <w:rPr>
          <w:rFonts w:ascii="Times New Roman" w:eastAsia="Times New Roman" w:hAnsi="Times New Roman"/>
          <w:lang w:eastAsia="pl-PL"/>
        </w:rPr>
        <w:t>ykonawca posiadający zezwolenie na zbieranie odpadów z chwilą przejęcia odpadów przejmuje na siebie wszystkie obowiązki za stan odpadów i bezpieczeństwo odpadów podczas transportu oraz za ich przekazanie do ostatecznego procesu odzysku lub unieszkodliwienia</w:t>
      </w:r>
      <w:r w:rsidR="00254021" w:rsidRPr="00C354AD">
        <w:rPr>
          <w:rFonts w:ascii="Times New Roman" w:eastAsia="Times New Roman" w:hAnsi="Times New Roman"/>
          <w:lang w:eastAsia="pl-PL"/>
        </w:rPr>
        <w:t>.</w:t>
      </w:r>
      <w:r w:rsidRPr="00C354AD">
        <w:rPr>
          <w:rFonts w:ascii="Times New Roman" w:eastAsia="Times New Roman" w:hAnsi="Times New Roman"/>
          <w:lang w:eastAsia="pl-PL"/>
        </w:rPr>
        <w:t xml:space="preserve"> Wykonawca pokryje wszystkie koszty poniesione przez Zamawiającego, w przypadku obciążenia Zamawiającego karami i kosztami z tym związanymi.</w:t>
      </w:r>
    </w:p>
    <w:p w:rsidR="009D2780" w:rsidRPr="00C354AD" w:rsidRDefault="009D2780" w:rsidP="009D2780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1</w:t>
      </w:r>
      <w:r w:rsidR="005870E7" w:rsidRPr="00C354AD">
        <w:rPr>
          <w:rFonts w:ascii="Times New Roman" w:eastAsia="Times New Roman" w:hAnsi="Times New Roman"/>
          <w:lang w:eastAsia="pl-PL"/>
        </w:rPr>
        <w:t>2.</w:t>
      </w:r>
      <w:r w:rsidRPr="00C354AD">
        <w:rPr>
          <w:rFonts w:ascii="Times New Roman" w:eastAsia="Times New Roman" w:hAnsi="Times New Roman"/>
          <w:lang w:eastAsia="pl-PL"/>
        </w:rPr>
        <w:t> </w:t>
      </w:r>
      <w:r w:rsidR="0009691C" w:rsidRPr="00C354AD">
        <w:rPr>
          <w:rFonts w:ascii="Times New Roman" w:eastAsia="Times New Roman" w:hAnsi="Times New Roman"/>
          <w:lang w:eastAsia="pl-PL"/>
        </w:rPr>
        <w:t>Załadunek i t</w:t>
      </w:r>
      <w:r w:rsidRPr="00C354AD">
        <w:rPr>
          <w:rFonts w:ascii="Times New Roman" w:eastAsia="Times New Roman" w:hAnsi="Times New Roman"/>
          <w:lang w:eastAsia="pl-PL"/>
        </w:rPr>
        <w:t>ransport odpadów odbywać się będzie na koszt Wykonawcy samochodami posiadającymi wymagane dopuszczenia w zakresie transportu odpadów.</w:t>
      </w:r>
    </w:p>
    <w:p w:rsidR="009D2780" w:rsidRDefault="005870E7" w:rsidP="009D2780">
      <w:pPr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 xml:space="preserve">13. </w:t>
      </w:r>
      <w:r w:rsidR="009D2780" w:rsidRPr="00C354AD">
        <w:rPr>
          <w:rFonts w:ascii="Times New Roman" w:eastAsia="Times New Roman" w:hAnsi="Times New Roman"/>
          <w:lang w:eastAsia="pl-PL"/>
        </w:rPr>
        <w:t>Sporządzony zostanie protokół odbioru, potwierdzony przez przedstawicieli Wykonawcy i Zamawiającego będący podstawą do wystawienia faktury VAT.</w:t>
      </w:r>
    </w:p>
    <w:p w:rsidR="00F87738" w:rsidRPr="00C354AD" w:rsidRDefault="00F87738" w:rsidP="009D2780">
      <w:pPr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14. Prosimy też osobno o cenę utylizacji kilograma i sztuki świetlówki.</w:t>
      </w:r>
    </w:p>
    <w:p w:rsidR="005870E7" w:rsidRPr="00C354AD" w:rsidRDefault="009D2780" w:rsidP="005870E7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354AD">
        <w:rPr>
          <w:rFonts w:ascii="Times New Roman" w:eastAsia="Times New Roman" w:hAnsi="Times New Roman"/>
          <w:b/>
          <w:bCs/>
          <w:lang w:eastAsia="pl-PL"/>
        </w:rPr>
        <w:t>Warunki płatności:</w:t>
      </w:r>
    </w:p>
    <w:p w:rsidR="009D2780" w:rsidRPr="00C354AD" w:rsidRDefault="009D2780" w:rsidP="005870E7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 xml:space="preserve">Faktura zostanie wystawiona na podstawie protokołu odbioru. Przelew w terminie do 30 dni od daty wpływu faktury do Zamawiającego, na rachunek bankowy Wykonawcy wskazany </w:t>
      </w:r>
      <w:r w:rsidR="005870E7" w:rsidRPr="00C354AD">
        <w:rPr>
          <w:rFonts w:ascii="Times New Roman" w:eastAsia="Times New Roman" w:hAnsi="Times New Roman"/>
          <w:lang w:eastAsia="pl-PL"/>
        </w:rPr>
        <w:t>na</w:t>
      </w:r>
      <w:r w:rsidRPr="00C354AD">
        <w:rPr>
          <w:rFonts w:ascii="Times New Roman" w:eastAsia="Times New Roman" w:hAnsi="Times New Roman"/>
          <w:lang w:eastAsia="pl-PL"/>
        </w:rPr>
        <w:t xml:space="preserve"> fakturze, przy czym Strony ustalają jako datę zapłaty przez Zamawiającego dzień obciążenia rachunku bankowego Zamawiającego.  </w:t>
      </w:r>
    </w:p>
    <w:p w:rsidR="00436683" w:rsidRPr="00C354AD" w:rsidRDefault="009D2780" w:rsidP="002071BA">
      <w:pPr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Faktycznie oddana ilość zużytego sprzętu elektrycznego i elektronicznego zostanie ustalona na podstawie potwierdzenia z wagi</w:t>
      </w:r>
      <w:r w:rsidR="008D43FF" w:rsidRPr="00C354AD">
        <w:rPr>
          <w:rFonts w:ascii="Times New Roman" w:eastAsia="Times New Roman" w:hAnsi="Times New Roman"/>
          <w:lang w:eastAsia="pl-PL"/>
        </w:rPr>
        <w:t xml:space="preserve">, </w:t>
      </w:r>
      <w:r w:rsidRPr="00C354AD">
        <w:rPr>
          <w:rFonts w:ascii="Times New Roman" w:eastAsia="Times New Roman" w:hAnsi="Times New Roman"/>
          <w:lang w:eastAsia="pl-PL"/>
        </w:rPr>
        <w:t>i będzie stanowić podstawę do ustalenia kosztów usługi.</w:t>
      </w:r>
    </w:p>
    <w:p w:rsidR="000D79F0" w:rsidRPr="00C354AD" w:rsidRDefault="000D79F0" w:rsidP="000D79F0">
      <w:pPr>
        <w:spacing w:after="0" w:line="240" w:lineRule="auto"/>
        <w:rPr>
          <w:rFonts w:ascii="Verdana" w:eastAsia="Times New Roman" w:hAnsi="Verdana"/>
          <w:color w:val="000000"/>
          <w:lang w:eastAsia="pl-PL"/>
        </w:rPr>
      </w:pPr>
      <w:r w:rsidRPr="00C354AD">
        <w:rPr>
          <w:rFonts w:ascii="Verdana" w:eastAsia="Times New Roman" w:hAnsi="Verdana"/>
          <w:b/>
          <w:bCs/>
          <w:color w:val="000000"/>
          <w:lang w:eastAsia="pl-PL"/>
        </w:rPr>
        <w:t xml:space="preserve">Oferty prosimy przesłać mailem w terminie do </w:t>
      </w:r>
      <w:r w:rsidR="00C550A6" w:rsidRPr="00C354AD">
        <w:rPr>
          <w:rFonts w:ascii="Verdana" w:eastAsia="Times New Roman" w:hAnsi="Verdana"/>
          <w:b/>
          <w:bCs/>
          <w:color w:val="000000"/>
          <w:lang w:eastAsia="pl-PL"/>
        </w:rPr>
        <w:t>0</w:t>
      </w:r>
      <w:r w:rsidR="007B7CB9">
        <w:rPr>
          <w:rFonts w:ascii="Verdana" w:eastAsia="Times New Roman" w:hAnsi="Verdana"/>
          <w:b/>
          <w:bCs/>
          <w:color w:val="000000"/>
          <w:lang w:eastAsia="pl-PL"/>
        </w:rPr>
        <w:t>6</w:t>
      </w:r>
      <w:r w:rsidRPr="00C354AD">
        <w:rPr>
          <w:rFonts w:ascii="Verdana" w:eastAsia="Times New Roman" w:hAnsi="Verdana"/>
          <w:b/>
          <w:bCs/>
          <w:color w:val="000000"/>
          <w:lang w:eastAsia="pl-PL"/>
        </w:rPr>
        <w:t>.</w:t>
      </w:r>
      <w:r w:rsidR="00C550A6" w:rsidRPr="00C354AD">
        <w:rPr>
          <w:rFonts w:ascii="Verdana" w:eastAsia="Times New Roman" w:hAnsi="Verdana"/>
          <w:b/>
          <w:bCs/>
          <w:color w:val="000000"/>
          <w:lang w:eastAsia="pl-PL"/>
        </w:rPr>
        <w:t>0</w:t>
      </w:r>
      <w:r w:rsidRPr="00C354AD">
        <w:rPr>
          <w:rFonts w:ascii="Verdana" w:eastAsia="Times New Roman" w:hAnsi="Verdana"/>
          <w:b/>
          <w:bCs/>
          <w:color w:val="000000"/>
          <w:lang w:eastAsia="pl-PL"/>
        </w:rPr>
        <w:t>1.202</w:t>
      </w:r>
      <w:r w:rsidR="00C550A6" w:rsidRPr="00C354AD">
        <w:rPr>
          <w:rFonts w:ascii="Verdana" w:eastAsia="Times New Roman" w:hAnsi="Verdana"/>
          <w:b/>
          <w:bCs/>
          <w:color w:val="000000"/>
          <w:lang w:eastAsia="pl-PL"/>
        </w:rPr>
        <w:t>3</w:t>
      </w:r>
      <w:r w:rsidRPr="00C354AD">
        <w:rPr>
          <w:rFonts w:ascii="Verdana" w:eastAsia="Times New Roman" w:hAnsi="Verdana"/>
          <w:b/>
          <w:bCs/>
          <w:color w:val="000000"/>
          <w:lang w:eastAsia="pl-PL"/>
        </w:rPr>
        <w:t xml:space="preserve"> r. </w:t>
      </w:r>
    </w:p>
    <w:p w:rsidR="000D79F0" w:rsidRPr="00C354AD" w:rsidRDefault="000D79F0" w:rsidP="000D79F0">
      <w:pPr>
        <w:spacing w:after="0" w:line="240" w:lineRule="auto"/>
        <w:rPr>
          <w:rFonts w:ascii="Times New Roman" w:eastAsia="Times New Roman" w:hAnsi="Times New Roman"/>
          <w:lang w:val="en-US" w:eastAsia="pl-PL"/>
        </w:rPr>
      </w:pPr>
      <w:r w:rsidRPr="00C354AD">
        <w:rPr>
          <w:rFonts w:ascii="Verdana" w:eastAsia="Times New Roman" w:hAnsi="Verdana"/>
          <w:b/>
          <w:bCs/>
          <w:color w:val="000000"/>
          <w:lang w:val="en-US" w:eastAsia="pl-PL"/>
        </w:rPr>
        <w:t xml:space="preserve">Adres e-mail: </w:t>
      </w:r>
      <w:hyperlink r:id="rId8" w:history="1">
        <w:r w:rsidRPr="00C354AD">
          <w:rPr>
            <w:rFonts w:ascii="Verdana" w:eastAsia="Times New Roman" w:hAnsi="Verdana"/>
            <w:b/>
            <w:bCs/>
            <w:color w:val="0000FF"/>
            <w:u w:val="single"/>
            <w:lang w:val="en-US" w:eastAsia="pl-PL"/>
          </w:rPr>
          <w:t>t.nowak@falkiewicza.pl</w:t>
        </w:r>
      </w:hyperlink>
    </w:p>
    <w:p w:rsidR="000D79F0" w:rsidRPr="006E1247" w:rsidRDefault="000D79F0" w:rsidP="000D79F0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 w:eastAsia="pl-PL"/>
        </w:rPr>
      </w:pPr>
    </w:p>
    <w:p w:rsidR="000D79F0" w:rsidRDefault="000D79F0" w:rsidP="000D79F0">
      <w:p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/>
          <w:color w:val="000000"/>
          <w:sz w:val="20"/>
          <w:szCs w:val="20"/>
          <w:lang w:eastAsia="pl-PL"/>
        </w:rPr>
        <w:t>Więcej informacji można uzyskać w Sekcji Informatyki, tel.</w:t>
      </w:r>
      <w:r w:rsidRPr="006E1247">
        <w:rPr>
          <w:rFonts w:ascii="Verdana" w:eastAsia="Times New Roman" w:hAnsi="Verdana"/>
          <w:sz w:val="20"/>
          <w:szCs w:val="20"/>
          <w:lang w:eastAsia="pl-PL"/>
        </w:rPr>
        <w:t xml:space="preserve"> 71 37 74 129 </w:t>
      </w:r>
      <w:r w:rsidRPr="006E1247">
        <w:rPr>
          <w:rFonts w:ascii="Verdana" w:eastAsia="Times New Roman" w:hAnsi="Verdana"/>
          <w:color w:val="000000"/>
          <w:sz w:val="20"/>
          <w:szCs w:val="20"/>
          <w:lang w:eastAsia="pl-PL"/>
        </w:rPr>
        <w:t>lub 667 977</w:t>
      </w:r>
      <w:r w:rsidR="006511B9">
        <w:rPr>
          <w:rFonts w:ascii="Verdana" w:eastAsia="Times New Roman" w:hAnsi="Verdana"/>
          <w:color w:val="000000"/>
          <w:sz w:val="20"/>
          <w:szCs w:val="20"/>
          <w:lang w:eastAsia="pl-PL"/>
        </w:rPr>
        <w:t> </w:t>
      </w:r>
      <w:r w:rsidRPr="006E1247">
        <w:rPr>
          <w:rFonts w:ascii="Verdana" w:eastAsia="Times New Roman" w:hAnsi="Verdana"/>
          <w:color w:val="000000"/>
          <w:sz w:val="20"/>
          <w:szCs w:val="20"/>
          <w:lang w:eastAsia="pl-PL"/>
        </w:rPr>
        <w:t>713.</w:t>
      </w:r>
    </w:p>
    <w:p w:rsidR="006511B9" w:rsidRDefault="006511B9" w:rsidP="006511B9">
      <w:pPr>
        <w:jc w:val="both"/>
        <w:rPr>
          <w:rFonts w:ascii="Cambria" w:hAnsi="Cambria"/>
          <w:color w:val="333333"/>
          <w:sz w:val="20"/>
          <w:szCs w:val="20"/>
          <w:lang w:eastAsia="pl-PL"/>
        </w:rPr>
      </w:pPr>
      <w:r>
        <w:rPr>
          <w:rFonts w:ascii="Cambria" w:hAnsi="Cambria"/>
          <w:color w:val="333333"/>
          <w:sz w:val="20"/>
          <w:szCs w:val="20"/>
          <w:lang w:eastAsia="pl-PL"/>
        </w:rPr>
        <w:t>Niniejsze rozeznanie nie jest ofertą w myśl art. 66 Kodeksu Cywilnego, jak również nie jest ogłoszeniem w rozumieniu Ustawy Prawo Zamówień Publicznych.</w:t>
      </w:r>
    </w:p>
    <w:p w:rsidR="006511B9" w:rsidRDefault="006511B9" w:rsidP="006511B9">
      <w:pPr>
        <w:jc w:val="both"/>
        <w:rPr>
          <w:rFonts w:ascii="Cambria" w:hAnsi="Cambria"/>
          <w:color w:val="333333"/>
          <w:sz w:val="20"/>
          <w:szCs w:val="20"/>
          <w:lang w:eastAsia="pl-PL"/>
        </w:rPr>
      </w:pPr>
      <w:r>
        <w:rPr>
          <w:rFonts w:ascii="Cambria" w:hAnsi="Cambria"/>
          <w:color w:val="333333"/>
          <w:sz w:val="20"/>
          <w:szCs w:val="20"/>
          <w:lang w:eastAsia="pl-PL"/>
        </w:rPr>
        <w:t>Niniejsze rozeznanie rynku nie zobowiązuje zamawiającego do żadnego określonego działania.</w:t>
      </w:r>
    </w:p>
    <w:p w:rsidR="006511B9" w:rsidRDefault="006511B9" w:rsidP="006511B9">
      <w:pPr>
        <w:jc w:val="both"/>
        <w:rPr>
          <w:rFonts w:ascii="Cambria" w:hAnsi="Cambria"/>
          <w:color w:val="333333"/>
          <w:sz w:val="20"/>
          <w:szCs w:val="20"/>
          <w:lang w:eastAsia="pl-PL"/>
        </w:rPr>
      </w:pPr>
      <w:r>
        <w:rPr>
          <w:rFonts w:ascii="Cambria" w:hAnsi="Cambria"/>
          <w:color w:val="333333"/>
          <w:sz w:val="20"/>
          <w:szCs w:val="20"/>
          <w:lang w:eastAsia="pl-PL"/>
        </w:rPr>
        <w:t>Niniejsze zapytanie nie stanowi zobowiązania do zawarcia umowy.</w:t>
      </w:r>
    </w:p>
    <w:p w:rsidR="006511B9" w:rsidRDefault="006511B9" w:rsidP="006511B9">
      <w:pPr>
        <w:jc w:val="both"/>
        <w:rPr>
          <w:rFonts w:ascii="Cambria" w:hAnsi="Cambria"/>
          <w:color w:val="333333"/>
          <w:sz w:val="20"/>
          <w:szCs w:val="20"/>
          <w:lang w:eastAsia="pl-PL"/>
        </w:rPr>
      </w:pPr>
      <w:r>
        <w:rPr>
          <w:rFonts w:ascii="Cambria" w:hAnsi="Cambria"/>
          <w:color w:val="333333"/>
          <w:sz w:val="20"/>
          <w:szCs w:val="20"/>
          <w:lang w:eastAsia="pl-PL"/>
        </w:rPr>
        <w:t>Szpital oświadcza</w:t>
      </w:r>
      <w:r w:rsidR="00C55545">
        <w:rPr>
          <w:rFonts w:ascii="Cambria" w:hAnsi="Cambria"/>
          <w:color w:val="333333"/>
          <w:sz w:val="20"/>
          <w:szCs w:val="20"/>
          <w:lang w:eastAsia="pl-PL"/>
        </w:rPr>
        <w:t>,</w:t>
      </w:r>
      <w:r>
        <w:rPr>
          <w:rFonts w:ascii="Cambria" w:hAnsi="Cambria"/>
          <w:color w:val="333333"/>
          <w:sz w:val="20"/>
          <w:szCs w:val="20"/>
          <w:lang w:eastAsia="pl-PL"/>
        </w:rPr>
        <w:t xml:space="preserve"> iż niniejsze zapytanie zostało do Państwa skierowane w celu rozeznania</w:t>
      </w:r>
    </w:p>
    <w:p w:rsidR="006511B9" w:rsidRPr="009E48BA" w:rsidRDefault="006511B9" w:rsidP="002C5B44">
      <w:pPr>
        <w:jc w:val="both"/>
      </w:pPr>
      <w:r>
        <w:rPr>
          <w:rFonts w:ascii="Cambria" w:hAnsi="Cambria"/>
          <w:color w:val="333333"/>
          <w:sz w:val="20"/>
          <w:szCs w:val="20"/>
          <w:lang w:eastAsia="pl-PL"/>
        </w:rPr>
        <w:t>rynku.</w:t>
      </w:r>
      <w:bookmarkStart w:id="0" w:name="_GoBack"/>
      <w:bookmarkEnd w:id="0"/>
    </w:p>
    <w:sectPr w:rsidR="006511B9" w:rsidRPr="009E48BA" w:rsidSect="0058427B">
      <w:headerReference w:type="default" r:id="rId9"/>
      <w:footerReference w:type="default" r:id="rId10"/>
      <w:headerReference w:type="first" r:id="rId11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25" w:rsidRDefault="00EA3725" w:rsidP="004D6073">
      <w:pPr>
        <w:spacing w:after="0" w:line="240" w:lineRule="auto"/>
      </w:pPr>
      <w:r>
        <w:separator/>
      </w:r>
    </w:p>
  </w:endnote>
  <w:endnote w:type="continuationSeparator" w:id="0">
    <w:p w:rsidR="00EA3725" w:rsidRDefault="00EA3725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7F" w:rsidRPr="004D6073" w:rsidRDefault="007B1533" w:rsidP="004D6073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1B9AA0" wp14:editId="2107B94E">
              <wp:simplePos x="0" y="0"/>
              <wp:positionH relativeFrom="column">
                <wp:posOffset>156210</wp:posOffset>
              </wp:positionH>
              <wp:positionV relativeFrom="paragraph">
                <wp:posOffset>152399</wp:posOffset>
              </wp:positionV>
              <wp:extent cx="5360035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21I1qy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="00F8287F" w:rsidRPr="004D6073">
      <w:rPr>
        <w:rFonts w:ascii="Times New Roman" w:hAnsi="Times New Roman"/>
        <w:sz w:val="24"/>
        <w:szCs w:val="24"/>
        <w:lang w:eastAsia="pl-PL"/>
      </w:rPr>
      <w:tab/>
    </w:r>
  </w:p>
  <w:p w:rsidR="00F8287F" w:rsidRDefault="00F8287F" w:rsidP="009E48BA">
    <w:pPr>
      <w:spacing w:after="0" w:line="240" w:lineRule="auto"/>
      <w:ind w:right="709"/>
      <w:jc w:val="center"/>
      <w:rPr>
        <w:b/>
        <w:i/>
        <w:sz w:val="2"/>
        <w:szCs w:val="2"/>
        <w:lang w:eastAsia="pl-PL"/>
      </w:rPr>
    </w:pPr>
    <w:r w:rsidRPr="004D6073">
      <w:rPr>
        <w:b/>
        <w:i/>
        <w:sz w:val="24"/>
        <w:szCs w:val="24"/>
        <w:lang w:eastAsia="pl-PL"/>
      </w:rPr>
      <w:t>"Naszym jedynym celem jest dobro i zdrowie każdego pacjenta, który nas wybrał"</w:t>
    </w:r>
  </w:p>
  <w:p w:rsidR="00F8287F" w:rsidRPr="004D6073" w:rsidRDefault="00F8287F" w:rsidP="009E48BA">
    <w:pPr>
      <w:spacing w:after="0" w:line="240" w:lineRule="auto"/>
      <w:rPr>
        <w:b/>
        <w:i/>
        <w:sz w:val="24"/>
        <w:szCs w:val="24"/>
        <w:lang w:eastAsia="pl-PL"/>
      </w:rPr>
    </w:pPr>
  </w:p>
  <w:p w:rsidR="00F8287F" w:rsidRPr="004D6073" w:rsidRDefault="007B1533" w:rsidP="009E48BA">
    <w:pPr>
      <w:tabs>
        <w:tab w:val="left" w:pos="6237"/>
      </w:tabs>
      <w:spacing w:after="0" w:line="240" w:lineRule="auto"/>
      <w:ind w:left="284" w:right="3403"/>
      <w:rPr>
        <w:rFonts w:cs="Calibri"/>
        <w:i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05C9C42" wp14:editId="3BE36F4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87F" w:rsidRPr="004D6073">
      <w:rPr>
        <w:rFonts w:cs="Calibri"/>
        <w:i/>
        <w:sz w:val="20"/>
        <w:szCs w:val="20"/>
        <w:lang w:eastAsia="pl-PL"/>
      </w:rPr>
      <w:t>Szpital Specjalistyczny im. A Falkiewicza we Wrocławiu</w:t>
    </w:r>
    <w:r w:rsidR="00F8287F" w:rsidRPr="004D6073">
      <w:rPr>
        <w:rFonts w:cs="Calibri"/>
        <w:i/>
        <w:sz w:val="20"/>
        <w:szCs w:val="20"/>
        <w:lang w:eastAsia="pl-PL"/>
      </w:rPr>
      <w:br/>
      <w:t>ul. Warszawska 2, 52-114 Wrocław</w:t>
    </w:r>
  </w:p>
  <w:p w:rsidR="00F8287F" w:rsidRPr="004D6073" w:rsidRDefault="00F8287F" w:rsidP="009E48BA">
    <w:pPr>
      <w:tabs>
        <w:tab w:val="left" w:pos="6237"/>
      </w:tabs>
      <w:spacing w:after="0" w:line="240" w:lineRule="auto"/>
      <w:ind w:left="284" w:right="3403"/>
      <w:rPr>
        <w:rFonts w:cs="Calibri"/>
        <w:sz w:val="20"/>
        <w:szCs w:val="20"/>
        <w:lang w:eastAsia="pl-PL"/>
      </w:rPr>
    </w:pPr>
    <w:r w:rsidRPr="004D6073">
      <w:rPr>
        <w:rFonts w:cs="Calibri"/>
        <w:i/>
        <w:sz w:val="20"/>
        <w:szCs w:val="20"/>
        <w:lang w:eastAsia="pl-PL"/>
      </w:rPr>
      <w:t>centrala: 71/37-74-100, fax: 71/346-51-72</w:t>
    </w:r>
  </w:p>
  <w:p w:rsidR="00F8287F" w:rsidRPr="004D6073" w:rsidRDefault="00EA3725" w:rsidP="009E48BA">
    <w:pPr>
      <w:tabs>
        <w:tab w:val="left" w:pos="6237"/>
      </w:tabs>
      <w:spacing w:after="0" w:line="240" w:lineRule="auto"/>
      <w:ind w:left="284" w:right="3403"/>
      <w:rPr>
        <w:rFonts w:cs="Calibri"/>
        <w:sz w:val="20"/>
        <w:szCs w:val="20"/>
        <w:lang w:eastAsia="pl-PL"/>
      </w:rPr>
    </w:pPr>
    <w:hyperlink r:id="rId2" w:history="1">
      <w:r w:rsidR="00F8287F" w:rsidRPr="009E48BA">
        <w:rPr>
          <w:rFonts w:cs="Calibri"/>
          <w:color w:val="0000FF"/>
          <w:sz w:val="20"/>
          <w:szCs w:val="20"/>
          <w:u w:val="single"/>
          <w:lang w:eastAsia="pl-PL"/>
        </w:rPr>
        <w:t>www.falkiewicza.pl</w:t>
      </w:r>
    </w:hyperlink>
    <w:r w:rsidR="00F8287F" w:rsidRPr="004D6073">
      <w:rPr>
        <w:rFonts w:cs="Calibri"/>
        <w:sz w:val="20"/>
        <w:szCs w:val="20"/>
        <w:lang w:eastAsia="pl-PL"/>
      </w:rPr>
      <w:t xml:space="preserve">, </w:t>
    </w:r>
    <w:hyperlink r:id="rId3" w:history="1">
      <w:r w:rsidR="00F8287F" w:rsidRPr="009E48BA">
        <w:rPr>
          <w:rFonts w:cs="Calibr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F8287F" w:rsidRPr="004D6073" w:rsidRDefault="00F8287F" w:rsidP="009E48BA">
    <w:pPr>
      <w:tabs>
        <w:tab w:val="left" w:pos="6237"/>
      </w:tabs>
      <w:spacing w:after="0" w:line="240" w:lineRule="auto"/>
      <w:ind w:left="284" w:right="3403"/>
      <w:rPr>
        <w:rFonts w:cs="Calibri"/>
        <w:sz w:val="20"/>
        <w:szCs w:val="20"/>
        <w:lang w:eastAsia="pl-PL"/>
      </w:rPr>
    </w:pPr>
    <w:r w:rsidRPr="004D6073">
      <w:rPr>
        <w:rFonts w:cs="Calibri"/>
        <w:i/>
        <w:sz w:val="20"/>
        <w:szCs w:val="20"/>
        <w:lang w:eastAsia="pl-PL"/>
      </w:rPr>
      <w:t>Regon 931082610, NIP 899-222-79-39</w:t>
    </w:r>
  </w:p>
  <w:p w:rsidR="00F8287F" w:rsidRDefault="00F828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25" w:rsidRDefault="00EA3725" w:rsidP="004D6073">
      <w:pPr>
        <w:spacing w:after="0" w:line="240" w:lineRule="auto"/>
      </w:pPr>
      <w:r>
        <w:separator/>
      </w:r>
    </w:p>
  </w:footnote>
  <w:footnote w:type="continuationSeparator" w:id="0">
    <w:p w:rsidR="00EA3725" w:rsidRDefault="00EA3725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16" w:rsidRPr="004D6073" w:rsidRDefault="00950616" w:rsidP="00950616">
    <w:pPr>
      <w:spacing w:after="0" w:line="240" w:lineRule="auto"/>
      <w:ind w:right="1"/>
      <w:jc w:val="center"/>
      <w:rPr>
        <w:rFonts w:ascii="Bookman Old Style" w:hAnsi="Bookman Old Style"/>
        <w:b/>
        <w:i/>
        <w:sz w:val="32"/>
        <w:szCs w:val="24"/>
        <w:lang w:eastAsia="pl-PL"/>
      </w:rPr>
    </w:pPr>
  </w:p>
  <w:p w:rsidR="00950616" w:rsidRDefault="009506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55" w:rsidRPr="004D6073" w:rsidRDefault="00041655" w:rsidP="00041655">
    <w:pPr>
      <w:spacing w:after="0" w:line="240" w:lineRule="auto"/>
      <w:ind w:right="1"/>
      <w:jc w:val="right"/>
      <w:rPr>
        <w:rFonts w:ascii="Bookman Old Style" w:hAnsi="Bookman Old Style"/>
        <w:sz w:val="20"/>
        <w:szCs w:val="20"/>
        <w:lang w:eastAsia="pl-PL"/>
      </w:rPr>
    </w:pPr>
  </w:p>
  <w:p w:rsidR="00041655" w:rsidRPr="004D6073" w:rsidRDefault="00041655" w:rsidP="00041655">
    <w:pPr>
      <w:spacing w:after="0" w:line="240" w:lineRule="auto"/>
      <w:ind w:right="1"/>
      <w:jc w:val="right"/>
      <w:rPr>
        <w:rFonts w:ascii="Bookman Old Style" w:hAnsi="Bookman Old Style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0" distR="0" simplePos="0" relativeHeight="251662336" behindDoc="0" locked="0" layoutInCell="1" allowOverlap="1" wp14:anchorId="1F311F29" wp14:editId="3A8520FE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1655" w:rsidRPr="004D6073" w:rsidRDefault="00041655" w:rsidP="00041655">
    <w:pPr>
      <w:spacing w:after="0" w:line="240" w:lineRule="auto"/>
      <w:ind w:right="1"/>
      <w:jc w:val="center"/>
      <w:rPr>
        <w:rFonts w:ascii="Bookman Old Style" w:hAnsi="Bookman Old Style"/>
        <w:b/>
        <w:i/>
        <w:sz w:val="32"/>
        <w:szCs w:val="26"/>
        <w:lang w:eastAsia="pl-PL"/>
      </w:rPr>
    </w:pPr>
  </w:p>
  <w:p w:rsidR="00041655" w:rsidRPr="004D6073" w:rsidRDefault="00041655" w:rsidP="00041655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hAnsi="Bookman Old Style"/>
        <w:b/>
        <w:i/>
        <w:sz w:val="32"/>
        <w:szCs w:val="26"/>
        <w:lang w:eastAsia="pl-PL"/>
      </w:rPr>
    </w:pPr>
    <w:r w:rsidRPr="004D6073">
      <w:rPr>
        <w:rFonts w:ascii="Bookman Old Style" w:hAnsi="Bookman Old Style"/>
        <w:b/>
        <w:i/>
        <w:sz w:val="32"/>
        <w:szCs w:val="26"/>
        <w:lang w:eastAsia="pl-PL"/>
      </w:rPr>
      <w:t>SZPITAL SPECJALISTYCZNY</w:t>
    </w:r>
  </w:p>
  <w:p w:rsidR="00041655" w:rsidRDefault="00041655" w:rsidP="00041655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hAnsi="Bookman Old Style"/>
        <w:b/>
        <w:i/>
        <w:sz w:val="32"/>
        <w:szCs w:val="24"/>
        <w:lang w:eastAsia="pl-PL"/>
      </w:rPr>
    </w:pPr>
    <w:r w:rsidRPr="004D6073">
      <w:rPr>
        <w:rFonts w:ascii="Bookman Old Style" w:hAnsi="Bookman Old Style"/>
        <w:b/>
        <w:i/>
        <w:sz w:val="32"/>
        <w:szCs w:val="24"/>
        <w:lang w:eastAsia="pl-PL"/>
      </w:rPr>
      <w:t>im. A. Falkiewicza we Wrocławiu</w:t>
    </w:r>
  </w:p>
  <w:p w:rsidR="00041655" w:rsidRPr="004D6073" w:rsidRDefault="00041655" w:rsidP="00041655">
    <w:pPr>
      <w:spacing w:after="0" w:line="240" w:lineRule="auto"/>
      <w:ind w:right="1"/>
      <w:jc w:val="center"/>
      <w:rPr>
        <w:rFonts w:ascii="Bookman Old Style" w:hAnsi="Bookman Old Style"/>
        <w:b/>
        <w:i/>
        <w:sz w:val="32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04F737D" wp14:editId="230E3344">
              <wp:simplePos x="0" y="0"/>
              <wp:positionH relativeFrom="column">
                <wp:posOffset>-1270</wp:posOffset>
              </wp:positionH>
              <wp:positionV relativeFrom="paragraph">
                <wp:posOffset>173354</wp:posOffset>
              </wp:positionV>
              <wp:extent cx="5407660" cy="0"/>
              <wp:effectExtent l="0" t="0" r="2159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Cy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ZfDedQh3pYItIPgRqY907rjqg&#10;baHOQNtrR3JyeLDOEyH54OKvpVqLtg31byXqCzyfpJMQYCFl5o3ezZrdtmwNOhDfQeELWYHl1s2o&#10;vWQBrOGErS57R0R73sPjrfR4kArQuezOLfJlHs9Xs9UsG2XpdDXK4qoavV2X2Wi6Tu4m1ZuqLKvk&#10;q6eWZHkjGOPSsxvaNcn+rh0ug3NutGvDXmWIXqIHvYDs8A+kQy19+c6NsFXstDFDjaFDg/NlmvwI&#10;3J5hfzvzy18A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fLHAsi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041655" w:rsidRPr="004D6073" w:rsidRDefault="00041655" w:rsidP="00041655">
    <w:pPr>
      <w:tabs>
        <w:tab w:val="left" w:pos="5739"/>
      </w:tabs>
      <w:spacing w:after="0" w:line="240" w:lineRule="auto"/>
      <w:rPr>
        <w:rFonts w:ascii="Times New Roman" w:hAnsi="Times New Roman"/>
        <w:sz w:val="24"/>
        <w:szCs w:val="24"/>
        <w:lang w:eastAsia="pl-PL"/>
      </w:rPr>
    </w:pPr>
    <w:r>
      <w:rPr>
        <w:rFonts w:ascii="Times New Roman" w:hAnsi="Times New Roman"/>
        <w:sz w:val="24"/>
        <w:szCs w:val="24"/>
        <w:lang w:eastAsia="pl-PL"/>
      </w:rPr>
      <w:tab/>
    </w:r>
  </w:p>
  <w:p w:rsidR="00041655" w:rsidRDefault="000416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814D7"/>
    <w:multiLevelType w:val="hybridMultilevel"/>
    <w:tmpl w:val="53240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3B21CC"/>
    <w:multiLevelType w:val="hybridMultilevel"/>
    <w:tmpl w:val="A142F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41655"/>
    <w:rsid w:val="0009691C"/>
    <w:rsid w:val="000971AD"/>
    <w:rsid w:val="000A0ECF"/>
    <w:rsid w:val="000D6319"/>
    <w:rsid w:val="000D79F0"/>
    <w:rsid w:val="00190856"/>
    <w:rsid w:val="00205F8B"/>
    <w:rsid w:val="002071BA"/>
    <w:rsid w:val="00212C62"/>
    <w:rsid w:val="00254021"/>
    <w:rsid w:val="00287494"/>
    <w:rsid w:val="002B155E"/>
    <w:rsid w:val="002C5B44"/>
    <w:rsid w:val="002F5E7A"/>
    <w:rsid w:val="003300D5"/>
    <w:rsid w:val="003B1155"/>
    <w:rsid w:val="003B58F8"/>
    <w:rsid w:val="003D0C1A"/>
    <w:rsid w:val="003E6AF7"/>
    <w:rsid w:val="00435EBC"/>
    <w:rsid w:val="00436683"/>
    <w:rsid w:val="00436B25"/>
    <w:rsid w:val="004C7949"/>
    <w:rsid w:val="004D6073"/>
    <w:rsid w:val="004E5698"/>
    <w:rsid w:val="00534973"/>
    <w:rsid w:val="0058427B"/>
    <w:rsid w:val="005870E7"/>
    <w:rsid w:val="005C3748"/>
    <w:rsid w:val="00603D48"/>
    <w:rsid w:val="00620094"/>
    <w:rsid w:val="006511B9"/>
    <w:rsid w:val="0065277A"/>
    <w:rsid w:val="00653098"/>
    <w:rsid w:val="006625FF"/>
    <w:rsid w:val="00687D57"/>
    <w:rsid w:val="00697275"/>
    <w:rsid w:val="006C4226"/>
    <w:rsid w:val="00711C51"/>
    <w:rsid w:val="00727D40"/>
    <w:rsid w:val="00733AF1"/>
    <w:rsid w:val="007805CC"/>
    <w:rsid w:val="007A0BF1"/>
    <w:rsid w:val="007A2BE4"/>
    <w:rsid w:val="007A4210"/>
    <w:rsid w:val="007B1533"/>
    <w:rsid w:val="007B7CB9"/>
    <w:rsid w:val="008001A1"/>
    <w:rsid w:val="008120C9"/>
    <w:rsid w:val="00887B84"/>
    <w:rsid w:val="008C680F"/>
    <w:rsid w:val="008D43FF"/>
    <w:rsid w:val="008E0CF4"/>
    <w:rsid w:val="008F17D5"/>
    <w:rsid w:val="0091691B"/>
    <w:rsid w:val="00916F90"/>
    <w:rsid w:val="00950616"/>
    <w:rsid w:val="00974D37"/>
    <w:rsid w:val="009A3A20"/>
    <w:rsid w:val="009D2780"/>
    <w:rsid w:val="009E48BA"/>
    <w:rsid w:val="00A15B79"/>
    <w:rsid w:val="00A61037"/>
    <w:rsid w:val="00AA6DCF"/>
    <w:rsid w:val="00B01A6E"/>
    <w:rsid w:val="00B45949"/>
    <w:rsid w:val="00B811E4"/>
    <w:rsid w:val="00BD6347"/>
    <w:rsid w:val="00BF59B7"/>
    <w:rsid w:val="00C354AD"/>
    <w:rsid w:val="00C550A6"/>
    <w:rsid w:val="00C55545"/>
    <w:rsid w:val="00C608A6"/>
    <w:rsid w:val="00D24A9D"/>
    <w:rsid w:val="00D5394B"/>
    <w:rsid w:val="00D96DD1"/>
    <w:rsid w:val="00DB6246"/>
    <w:rsid w:val="00DC2242"/>
    <w:rsid w:val="00E455EC"/>
    <w:rsid w:val="00E50F5D"/>
    <w:rsid w:val="00E76DED"/>
    <w:rsid w:val="00E96ABC"/>
    <w:rsid w:val="00EA3725"/>
    <w:rsid w:val="00EC67F0"/>
    <w:rsid w:val="00F03DCA"/>
    <w:rsid w:val="00F0592E"/>
    <w:rsid w:val="00F20930"/>
    <w:rsid w:val="00F6646E"/>
    <w:rsid w:val="00F717F1"/>
    <w:rsid w:val="00F8287F"/>
    <w:rsid w:val="00F87738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5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4C7949"/>
    <w:pPr>
      <w:keepNext/>
      <w:spacing w:after="0" w:line="360" w:lineRule="auto"/>
      <w:ind w:left="4956" w:firstLine="708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4C7949"/>
    <w:pPr>
      <w:keepNext/>
      <w:spacing w:after="0" w:line="360" w:lineRule="auto"/>
      <w:ind w:left="4956" w:firstLine="708"/>
      <w:outlineLvl w:val="2"/>
    </w:pPr>
    <w:rPr>
      <w:rFonts w:ascii="Times New Roman" w:eastAsia="Times New Roman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607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607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607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C7949"/>
    <w:rPr>
      <w:rFonts w:ascii="Times New Roman" w:eastAsia="Times New Roman" w:hAnsi="Times New Roman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4C7949"/>
    <w:rPr>
      <w:rFonts w:ascii="Times New Roman" w:eastAsia="Times New Roman" w:hAnsi="Times New Roman"/>
      <w:sz w:val="32"/>
      <w:szCs w:val="24"/>
    </w:rPr>
  </w:style>
  <w:style w:type="character" w:styleId="Pogrubienie">
    <w:name w:val="Strong"/>
    <w:basedOn w:val="Domylnaczcionkaakapitu"/>
    <w:uiPriority w:val="22"/>
    <w:qFormat/>
    <w:locked/>
    <w:rsid w:val="009D278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9D2780"/>
    <w:rPr>
      <w:i/>
      <w:iCs/>
    </w:rPr>
  </w:style>
  <w:style w:type="paragraph" w:styleId="Akapitzlist">
    <w:name w:val="List Paragraph"/>
    <w:basedOn w:val="Normalny"/>
    <w:uiPriority w:val="34"/>
    <w:qFormat/>
    <w:rsid w:val="009D2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5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4C7949"/>
    <w:pPr>
      <w:keepNext/>
      <w:spacing w:after="0" w:line="360" w:lineRule="auto"/>
      <w:ind w:left="4956" w:firstLine="708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4C7949"/>
    <w:pPr>
      <w:keepNext/>
      <w:spacing w:after="0" w:line="360" w:lineRule="auto"/>
      <w:ind w:left="4956" w:firstLine="708"/>
      <w:outlineLvl w:val="2"/>
    </w:pPr>
    <w:rPr>
      <w:rFonts w:ascii="Times New Roman" w:eastAsia="Times New Roman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607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607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607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C7949"/>
    <w:rPr>
      <w:rFonts w:ascii="Times New Roman" w:eastAsia="Times New Roman" w:hAnsi="Times New Roman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4C7949"/>
    <w:rPr>
      <w:rFonts w:ascii="Times New Roman" w:eastAsia="Times New Roman" w:hAnsi="Times New Roman"/>
      <w:sz w:val="32"/>
      <w:szCs w:val="24"/>
    </w:rPr>
  </w:style>
  <w:style w:type="character" w:styleId="Pogrubienie">
    <w:name w:val="Strong"/>
    <w:basedOn w:val="Domylnaczcionkaakapitu"/>
    <w:uiPriority w:val="22"/>
    <w:qFormat/>
    <w:locked/>
    <w:rsid w:val="009D278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9D2780"/>
    <w:rPr>
      <w:i/>
      <w:iCs/>
    </w:rPr>
  </w:style>
  <w:style w:type="paragraph" w:styleId="Akapitzlist">
    <w:name w:val="List Paragraph"/>
    <w:basedOn w:val="Normalny"/>
    <w:uiPriority w:val="34"/>
    <w:qFormat/>
    <w:rsid w:val="009D2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nowak@falkiewicz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27</vt:lpstr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27</dc:title>
  <dc:creator>Michał Przybycień</dc:creator>
  <cp:lastModifiedBy>Tomek</cp:lastModifiedBy>
  <cp:revision>57</cp:revision>
  <cp:lastPrinted>2022-12-30T12:41:00Z</cp:lastPrinted>
  <dcterms:created xsi:type="dcterms:W3CDTF">2020-12-14T09:06:00Z</dcterms:created>
  <dcterms:modified xsi:type="dcterms:W3CDTF">2022-12-30T12:41:00Z</dcterms:modified>
</cp:coreProperties>
</file>